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67.0" w:type="dxa"/>
        <w:jc w:val="left"/>
        <w:tblInd w:w="0.0" w:type="dxa"/>
        <w:tblLayout w:type="fixed"/>
        <w:tblLook w:val="0600"/>
      </w:tblPr>
      <w:tblGrid>
        <w:gridCol w:w="1003"/>
        <w:gridCol w:w="8762"/>
        <w:gridCol w:w="1002"/>
        <w:tblGridChange w:id="0">
          <w:tblGrid>
            <w:gridCol w:w="1003"/>
            <w:gridCol w:w="8762"/>
            <w:gridCol w:w="1002"/>
          </w:tblGrid>
        </w:tblGridChange>
      </w:tblGrid>
      <w:tr>
        <w:trPr>
          <w:cantSplit w:val="0"/>
          <w:trHeight w:val="7200" w:hRule="atLeast"/>
          <w:tblHeader w:val="0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0000" w:space="0" w:sz="36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MÓDULO DE INDUCCIÓN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IMPLEMENTACIÓN CURRICULAR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DCBN 2019-2020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1946910</wp:posOffset>
                  </wp:positionH>
                  <wp:positionV relativeFrom="paragraph">
                    <wp:posOffset>334010</wp:posOffset>
                  </wp:positionV>
                  <wp:extent cx="1781175" cy="1781175"/>
                  <wp:effectExtent b="0" l="0" r="0" t="0"/>
                  <wp:wrapNone/>
                  <wp:docPr descr="Escala de tiempo&#10;&#10;Descripción generada automáticamente" id="2" name="image1.png"/>
                  <a:graphic>
                    <a:graphicData uri="http://schemas.openxmlformats.org/drawingml/2006/picture">
                      <pic:pic>
                        <pic:nvPicPr>
                          <pic:cNvPr descr="Escala de tiempo&#10;&#10;Descripción generada automáticamente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781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5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36" w:val="single"/>
              <w:bottom w:color="ff0000" w:space="0" w:sz="3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40"/>
                <w:szCs w:val="40"/>
                <w:rtl w:val="0"/>
              </w:rPr>
              <w:t xml:space="preserve">APLICANDO LO APRENDIDO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UNIDAD 4: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color w:val="2f2f2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MICROPLANIFICACIÓN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f2f2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0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f2f2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36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-1101724</wp:posOffset>
                  </wp:positionH>
                  <wp:positionV relativeFrom="paragraph">
                    <wp:posOffset>2552065</wp:posOffset>
                  </wp:positionV>
                  <wp:extent cx="7569200" cy="1048402"/>
                  <wp:effectExtent b="0" l="0" r="0" t="0"/>
                  <wp:wrapNone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0" cy="10484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08" w:firstLine="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APLICANDO LO APRENDIDO</w:t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134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134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Estimado (a) docente formador(a), al terminar de revisar esta cuarta unidad, lo(a) invitamos a realizar las siguientes tareas de manera individual o grupal si revisan este módulo de forma colegiada:</w:t>
      </w:r>
    </w:p>
    <w:p w:rsidR="00000000" w:rsidDel="00000000" w:rsidP="00000000" w:rsidRDefault="00000000" w:rsidRPr="00000000" w14:paraId="0000001B">
      <w:pPr>
        <w:ind w:left="1134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13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56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Elabore el sílabo de su curso o módulo siguiendo los pasos explicados.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Recuerde que parte de esta tarea requiere del trabajo colegiado con los docentes formadores del ciclo, por lo que es muy importante mantener la comunicación con el o la Coordinadora de su Programa de Estudios y el o la Jefe de Unidad Académica.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56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Culminado su silabo, está preparado para elaborar la Guía de Aprendizaje de su primera Unidad de Aprendizaje.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Recuerde que es necesario consultar las sesiones sincrónicas que puede tener con su grupo de estudiantes a fin de establecer el tipo de actividades a programar.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08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077" w:top="720" w:left="624" w:right="1700" w:header="709" w:footer="43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Arial Black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Arial Black" w:cs="Arial Black" w:eastAsia="Arial Black" w:hAnsi="Arial Black"/>
      <w:b w:val="1"/>
      <w:color w:val="123869"/>
      <w:sz w:val="76"/>
      <w:szCs w:val="76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i w:val="1"/>
      <w:color w:val="00c1c7"/>
      <w:sz w:val="42"/>
      <w:szCs w:val="42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Arial Black" w:cs="Arial Black" w:eastAsia="Arial Black" w:hAnsi="Arial Black"/>
      <w:b w:val="1"/>
      <w:color w:val="123869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i w:val="1"/>
      <w:color w:val="000000"/>
      <w:sz w:val="30"/>
      <w:szCs w:val="30"/>
    </w:rPr>
  </w:style>
  <w:style w:type="paragraph" w:styleId="Heading5">
    <w:name w:val="heading 5"/>
    <w:basedOn w:val="Normal"/>
    <w:next w:val="Normal"/>
    <w:pPr>
      <w:keepNext w:val="1"/>
      <w:keepLines w:val="1"/>
      <w:spacing w:line="192" w:lineRule="auto"/>
    </w:pPr>
    <w:rPr>
      <w:rFonts w:ascii="Arial Black" w:cs="Arial Black" w:eastAsia="Arial Black" w:hAnsi="Arial Black"/>
      <w:b w:val="1"/>
      <w:color w:val="123869"/>
      <w:sz w:val="66"/>
      <w:szCs w:val="6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9" w:lineRule="auto"/>
    </w:pPr>
    <w:rPr>
      <w:rFonts w:ascii="Calibri" w:cs="Calibri" w:eastAsia="Calibri" w:hAnsi="Calibri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9" w:lineRule="auto"/>
    </w:pPr>
    <w:rPr>
      <w:rFonts w:ascii="Calibri" w:cs="Calibri" w:eastAsia="Calibri" w:hAnsi="Calibri"/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9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